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EA" w:rsidRPr="00A257EA" w:rsidRDefault="00A257EA" w:rsidP="00A257E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Grille</w:t>
      </w:r>
      <w:r w:rsidRPr="00A257EA">
        <w:rPr>
          <w:rFonts w:cstheme="minorHAnsi"/>
          <w:b/>
        </w:rPr>
        <w:t xml:space="preserve"> des tarifs </w:t>
      </w:r>
      <w:r>
        <w:rPr>
          <w:rFonts w:cstheme="minorHAnsi"/>
          <w:b/>
        </w:rPr>
        <w:t xml:space="preserve">des </w:t>
      </w:r>
      <w:r w:rsidRPr="00A257EA">
        <w:rPr>
          <w:rFonts w:cstheme="minorHAnsi"/>
          <w:b/>
        </w:rPr>
        <w:t>ALSH « MICADO » (mercredis)  et « Les Grenouilles » (vacances scolaires)</w:t>
      </w:r>
    </w:p>
    <w:p w:rsidR="00A257EA" w:rsidRPr="00142656" w:rsidRDefault="00A257EA" w:rsidP="00A257E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257EA" w:rsidRPr="00142656" w:rsidRDefault="00A257EA" w:rsidP="00A257EA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1496"/>
        <w:gridCol w:w="1496"/>
        <w:gridCol w:w="1387"/>
        <w:gridCol w:w="1366"/>
        <w:gridCol w:w="1366"/>
      </w:tblGrid>
      <w:tr w:rsidR="00723333" w:rsidRPr="00142656" w:rsidTr="002D6322">
        <w:tc>
          <w:tcPr>
            <w:tcW w:w="1554" w:type="dxa"/>
            <w:vMerge w:val="restart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Quotient familial</w:t>
            </w:r>
          </w:p>
        </w:tc>
        <w:tc>
          <w:tcPr>
            <w:tcW w:w="4379" w:type="dxa"/>
            <w:gridSpan w:val="3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MICADO</w:t>
            </w: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92D050"/>
          </w:tcPr>
          <w:p w:rsidR="00723333" w:rsidRDefault="00723333" w:rsidP="007233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3333" w:rsidRDefault="00723333" w:rsidP="007233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7EA">
              <w:rPr>
                <w:rFonts w:cstheme="minorHAnsi"/>
                <w:b/>
                <w:sz w:val="20"/>
                <w:szCs w:val="20"/>
              </w:rPr>
              <w:t>GRENOUILLES</w:t>
            </w:r>
          </w:p>
        </w:tc>
      </w:tr>
      <w:tr w:rsidR="00723333" w:rsidRPr="00142656" w:rsidTr="002D6322">
        <w:tc>
          <w:tcPr>
            <w:tcW w:w="1554" w:type="dxa"/>
            <w:vMerge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½ Journée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Journée</w:t>
            </w:r>
          </w:p>
        </w:tc>
        <w:tc>
          <w:tcPr>
            <w:tcW w:w="1387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Journée avec repas</w:t>
            </w:r>
          </w:p>
        </w:tc>
        <w:tc>
          <w:tcPr>
            <w:tcW w:w="1366" w:type="dxa"/>
            <w:shd w:val="clear" w:color="auto" w:fill="92D050"/>
          </w:tcPr>
          <w:p w:rsidR="00723333" w:rsidRDefault="002D6322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Journée</w:t>
            </w:r>
          </w:p>
          <w:p w:rsidR="002D6322" w:rsidRDefault="002D6322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Pal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0 à 400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4 €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8  €</w:t>
            </w:r>
          </w:p>
        </w:tc>
        <w:tc>
          <w:tcPr>
            <w:tcW w:w="1387" w:type="dxa"/>
            <w:vMerge w:val="restart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2,50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8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2D63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401 à 600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4,50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9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9  €</w:t>
            </w:r>
          </w:p>
        </w:tc>
        <w:tc>
          <w:tcPr>
            <w:tcW w:w="1366" w:type="dxa"/>
            <w:shd w:val="clear" w:color="auto" w:fill="92D050"/>
          </w:tcPr>
          <w:p w:rsidR="002D6322" w:rsidRPr="00142656" w:rsidRDefault="002D6322" w:rsidP="002D63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601 à 800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5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10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10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801 à 1000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5,50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11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11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1001 à 1200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6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12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12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1201 et +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6,50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13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13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32 €</w:t>
            </w:r>
          </w:p>
        </w:tc>
      </w:tr>
    </w:tbl>
    <w:p w:rsidR="00C37546" w:rsidRDefault="00C37546">
      <w:bookmarkStart w:id="0" w:name="_GoBack"/>
      <w:bookmarkEnd w:id="0"/>
    </w:p>
    <w:sectPr w:rsidR="00C3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EA"/>
    <w:rsid w:val="002D6322"/>
    <w:rsid w:val="00723333"/>
    <w:rsid w:val="00A257EA"/>
    <w:rsid w:val="00C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53F"/>
  <w15:chartTrackingRefBased/>
  <w15:docId w15:val="{CA730A44-8CE0-43C2-B093-FA76DC0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AGIR</dc:creator>
  <cp:keywords/>
  <dc:description/>
  <cp:lastModifiedBy>utilisateur</cp:lastModifiedBy>
  <cp:revision>2</cp:revision>
  <cp:lastPrinted>2018-03-08T15:07:00Z</cp:lastPrinted>
  <dcterms:created xsi:type="dcterms:W3CDTF">2025-03-18T10:12:00Z</dcterms:created>
  <dcterms:modified xsi:type="dcterms:W3CDTF">2025-03-18T10:12:00Z</dcterms:modified>
</cp:coreProperties>
</file>